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ECC8" w14:textId="77777777" w:rsidR="00D526AD" w:rsidRDefault="00D526AD" w:rsidP="00CC1C67">
      <w:pPr>
        <w:spacing w:line="360" w:lineRule="auto"/>
        <w:rPr>
          <w:b/>
          <w:bCs/>
          <w:sz w:val="40"/>
          <w:szCs w:val="44"/>
        </w:rPr>
      </w:pPr>
      <w:r w:rsidRPr="00D526AD">
        <w:rPr>
          <w:b/>
          <w:bCs/>
          <w:sz w:val="40"/>
          <w:szCs w:val="44"/>
        </w:rPr>
        <w:t>A Brief History of the Origins and Purpose of Forbidden Magik</w:t>
      </w:r>
    </w:p>
    <w:p w14:paraId="282253A4" w14:textId="6E27BF23" w:rsidR="00D14E35" w:rsidRPr="00D74852" w:rsidRDefault="00D14E35" w:rsidP="00CC1C67">
      <w:pPr>
        <w:spacing w:line="360" w:lineRule="auto"/>
        <w:rPr>
          <w:color w:val="EE0000"/>
          <w:sz w:val="28"/>
          <w:szCs w:val="32"/>
        </w:rPr>
      </w:pPr>
      <w:r w:rsidRPr="00D74852">
        <w:rPr>
          <w:b/>
          <w:bCs/>
          <w:color w:val="EE0000"/>
          <w:sz w:val="28"/>
          <w:szCs w:val="32"/>
        </w:rPr>
        <w:t xml:space="preserve">Enter only if you accept </w:t>
      </w:r>
      <w:r w:rsidR="008F40FA">
        <w:rPr>
          <w:b/>
          <w:bCs/>
          <w:color w:val="EE0000"/>
          <w:sz w:val="28"/>
          <w:szCs w:val="32"/>
        </w:rPr>
        <w:t>t</w:t>
      </w:r>
      <w:r w:rsidRPr="00D74852">
        <w:rPr>
          <w:b/>
          <w:bCs/>
          <w:color w:val="EE0000"/>
          <w:sz w:val="28"/>
          <w:szCs w:val="32"/>
        </w:rPr>
        <w:t>hat the fire will burn what is not essential.</w:t>
      </w:r>
    </w:p>
    <w:p w14:paraId="27A97120" w14:textId="6895FC06" w:rsidR="00D526AD" w:rsidRPr="00D526AD" w:rsidRDefault="00D526AD" w:rsidP="001C50D2">
      <w:pPr>
        <w:pStyle w:val="ListParagraph"/>
        <w:numPr>
          <w:ilvl w:val="0"/>
          <w:numId w:val="1"/>
        </w:numPr>
        <w:spacing w:line="360" w:lineRule="auto"/>
      </w:pPr>
      <w:r w:rsidRPr="00D526AD">
        <w:t xml:space="preserve">Forbidden Magik emerged around </w:t>
      </w:r>
      <w:r w:rsidRPr="001C50D2">
        <w:rPr>
          <w:b/>
          <w:bCs/>
        </w:rPr>
        <w:t>1881</w:t>
      </w:r>
      <w:r w:rsidRPr="00D526AD">
        <w:t xml:space="preserve">, in the south-west of England, most notably </w:t>
      </w:r>
      <w:r w:rsidRPr="001C50D2">
        <w:rPr>
          <w:b/>
          <w:bCs/>
        </w:rPr>
        <w:t xml:space="preserve">Cornwall and the </w:t>
      </w:r>
      <w:r w:rsidR="008F40FA" w:rsidRPr="001C50D2">
        <w:rPr>
          <w:b/>
          <w:bCs/>
        </w:rPr>
        <w:t>nearby</w:t>
      </w:r>
      <w:r w:rsidRPr="001C50D2">
        <w:rPr>
          <w:b/>
          <w:bCs/>
        </w:rPr>
        <w:t xml:space="preserve"> West Country</w:t>
      </w:r>
      <w:r w:rsidRPr="00D526AD">
        <w:t>. These regions had long traditions of folk practice: herbal knowledge, cunning craft, protective rites, and practical sorcery rooted in daily life rather than doctrine.</w:t>
      </w:r>
      <w:r w:rsidR="0015678F">
        <w:br/>
      </w:r>
    </w:p>
    <w:p w14:paraId="2A65A282" w14:textId="2EF4AC3F" w:rsidR="00D526AD" w:rsidRPr="00D526AD" w:rsidRDefault="008F40FA" w:rsidP="001C50D2">
      <w:pPr>
        <w:pStyle w:val="ListParagraph"/>
        <w:numPr>
          <w:ilvl w:val="0"/>
          <w:numId w:val="1"/>
        </w:numPr>
        <w:spacing w:line="360" w:lineRule="auto"/>
      </w:pPr>
      <w:r>
        <w:t>Initially</w:t>
      </w:r>
      <w:r w:rsidR="00D526AD" w:rsidRPr="00D526AD">
        <w:t>, th</w:t>
      </w:r>
      <w:r>
        <w:t>ese procedures; this work</w:t>
      </w:r>
      <w:r w:rsidR="00D526AD" w:rsidRPr="00D526AD">
        <w:t xml:space="preserve"> was not framed as belief or mysticism. It was understood as</w:t>
      </w:r>
      <w:r>
        <w:t xml:space="preserve"> practical rituals</w:t>
      </w:r>
      <w:r w:rsidR="00D526AD" w:rsidRPr="00D526AD">
        <w:t xml:space="preserve">: ways of acting upon circumstances, habits, and </w:t>
      </w:r>
      <w:r w:rsidR="004B2264">
        <w:t xml:space="preserve">personal </w:t>
      </w:r>
      <w:r w:rsidR="00D526AD" w:rsidRPr="00D526AD">
        <w:t xml:space="preserve">internal states </w:t>
      </w:r>
      <w:r w:rsidR="004B2264" w:rsidRPr="00D526AD">
        <w:t>to</w:t>
      </w:r>
      <w:r w:rsidR="00D526AD" w:rsidRPr="00D526AD">
        <w:t xml:space="preserve"> bring about change. The earliest adherents described it simply as </w:t>
      </w:r>
      <w:r w:rsidR="00995F39" w:rsidRPr="001C50D2">
        <w:rPr>
          <w:i/>
          <w:iCs/>
        </w:rPr>
        <w:t xml:space="preserve">a </w:t>
      </w:r>
      <w:r w:rsidR="004B2264" w:rsidRPr="001C50D2">
        <w:rPr>
          <w:i/>
          <w:iCs/>
        </w:rPr>
        <w:t>procedure</w:t>
      </w:r>
      <w:r w:rsidR="00995F39" w:rsidRPr="001C50D2">
        <w:rPr>
          <w:i/>
          <w:iCs/>
        </w:rPr>
        <w:t>,</w:t>
      </w:r>
      <w:r w:rsidR="004B2264" w:rsidRPr="001C50D2">
        <w:rPr>
          <w:i/>
          <w:iCs/>
        </w:rPr>
        <w:t xml:space="preserve"> </w:t>
      </w:r>
      <w:r w:rsidR="00995F39" w:rsidRPr="001C50D2">
        <w:rPr>
          <w:i/>
          <w:iCs/>
        </w:rPr>
        <w:t xml:space="preserve">practice, </w:t>
      </w:r>
      <w:r w:rsidR="004B2264" w:rsidRPr="001C50D2">
        <w:rPr>
          <w:i/>
          <w:iCs/>
        </w:rPr>
        <w:t xml:space="preserve">or </w:t>
      </w:r>
      <w:r w:rsidR="00995F39" w:rsidRPr="001C50D2">
        <w:rPr>
          <w:i/>
          <w:iCs/>
        </w:rPr>
        <w:t>p</w:t>
      </w:r>
      <w:r w:rsidR="00995F39" w:rsidRPr="001C50D2">
        <w:rPr>
          <w:b/>
          <w:bCs/>
          <w:i/>
          <w:iCs/>
        </w:rPr>
        <w:t>rotocol</w:t>
      </w:r>
      <w:r>
        <w:t xml:space="preserve">, a </w:t>
      </w:r>
      <w:r w:rsidR="00D526AD" w:rsidRPr="00D526AD">
        <w:t>deliberate, skilled action applied to life itself.</w:t>
      </w:r>
      <w:r w:rsidR="0015678F">
        <w:br/>
      </w:r>
    </w:p>
    <w:p w14:paraId="18180C74" w14:textId="7B80C094" w:rsidR="00D526AD" w:rsidRPr="00D526AD" w:rsidRDefault="00D526AD" w:rsidP="001C50D2">
      <w:pPr>
        <w:pStyle w:val="ListParagraph"/>
        <w:numPr>
          <w:ilvl w:val="0"/>
          <w:numId w:val="1"/>
        </w:numPr>
        <w:spacing w:line="360" w:lineRule="auto"/>
      </w:pPr>
      <w:r w:rsidRPr="00D526AD">
        <w:t xml:space="preserve">What distinguished this </w:t>
      </w:r>
      <w:r w:rsidR="00995F39">
        <w:t>procedure</w:t>
      </w:r>
      <w:r w:rsidRPr="00D526AD">
        <w:t xml:space="preserve"> from other forms of folk practice was its effect</w:t>
      </w:r>
      <w:r w:rsidR="001C50D2">
        <w:t xml:space="preserve"> on people, the results</w:t>
      </w:r>
      <w:r w:rsidRPr="00D526AD">
        <w:t>. When performed with intent, it did</w:t>
      </w:r>
      <w:r w:rsidR="001C50D2">
        <w:t>n’</w:t>
      </w:r>
      <w:r w:rsidRPr="00D526AD">
        <w:t xml:space="preserve">t merely influence outcomes; it altered </w:t>
      </w:r>
      <w:r w:rsidR="001C50D2">
        <w:t xml:space="preserve">personal behaviour </w:t>
      </w:r>
      <w:r w:rsidRPr="00D526AD">
        <w:t xml:space="preserve">patterns, </w:t>
      </w:r>
      <w:r w:rsidR="001C50D2">
        <w:t xml:space="preserve">and </w:t>
      </w:r>
      <w:r w:rsidRPr="00D526AD">
        <w:t>perception</w:t>
      </w:r>
      <w:r w:rsidR="001C50D2">
        <w:t>s</w:t>
      </w:r>
      <w:r w:rsidRPr="00D526AD">
        <w:t>. Practitioners found that engaging fully with the</w:t>
      </w:r>
      <w:r w:rsidR="0015678F">
        <w:t>se procedures</w:t>
      </w:r>
      <w:r w:rsidRPr="00D526AD">
        <w:t xml:space="preserve"> required confronting fear, resistance, and self-deception. </w:t>
      </w:r>
      <w:r w:rsidR="0015678F">
        <w:t>It</w:t>
      </w:r>
      <w:r w:rsidRPr="00D526AD">
        <w:t xml:space="preserve"> did not</w:t>
      </w:r>
      <w:r w:rsidR="0015678F">
        <w:t xml:space="preserve"> just</w:t>
      </w:r>
      <w:r w:rsidRPr="00D526AD">
        <w:t xml:space="preserve"> comfort. It clarified.</w:t>
      </w:r>
      <w:r w:rsidR="0015678F">
        <w:br/>
      </w:r>
    </w:p>
    <w:p w14:paraId="0B2CF4BD" w14:textId="5F720523" w:rsidR="00D526AD" w:rsidRPr="00D526AD" w:rsidRDefault="0015678F" w:rsidP="003E7BE5">
      <w:pPr>
        <w:pStyle w:val="ListParagraph"/>
        <w:numPr>
          <w:ilvl w:val="0"/>
          <w:numId w:val="1"/>
        </w:numPr>
        <w:spacing w:line="360" w:lineRule="auto"/>
      </w:pPr>
      <w:r>
        <w:t>T</w:t>
      </w:r>
      <w:r w:rsidR="00D526AD" w:rsidRPr="00D526AD">
        <w:t xml:space="preserve">his process came to be described metaphorically as </w:t>
      </w:r>
      <w:r w:rsidR="00D526AD" w:rsidRPr="0015678F">
        <w:rPr>
          <w:b/>
          <w:bCs/>
        </w:rPr>
        <w:t>entering the fire</w:t>
      </w:r>
      <w:r w:rsidR="00D526AD" w:rsidRPr="00D526AD">
        <w:t>.</w:t>
      </w:r>
      <w:r w:rsidR="003E7BE5">
        <w:t xml:space="preserve"> </w:t>
      </w:r>
      <w:r w:rsidR="00D526AD" w:rsidRPr="00D526AD">
        <w:t>The fire was never understood as destructi</w:t>
      </w:r>
      <w:r>
        <w:t>ve</w:t>
      </w:r>
      <w:r w:rsidR="00D526AD" w:rsidRPr="00D526AD">
        <w:t xml:space="preserve"> for its own sake. It functioned more like a controlled burn in a forest. Old growth that blocked light was removed. Invasive habits were reduced to ash. What survived did so because it was essential. What returned did so with greater strength and clarity.</w:t>
      </w:r>
      <w:r w:rsidR="003E7BE5">
        <w:br/>
      </w:r>
    </w:p>
    <w:p w14:paraId="56B5B154" w14:textId="5B9800FB" w:rsidR="00D526AD" w:rsidRPr="00D526AD" w:rsidRDefault="003E7BE5" w:rsidP="0015678F">
      <w:pPr>
        <w:pStyle w:val="ListParagraph"/>
        <w:numPr>
          <w:ilvl w:val="0"/>
          <w:numId w:val="1"/>
        </w:numPr>
        <w:spacing w:line="360" w:lineRule="auto"/>
      </w:pPr>
      <w:r w:rsidRPr="003E7BE5">
        <w:lastRenderedPageBreak/>
        <w:t>For its adherents, this was the </w:t>
      </w:r>
      <w:r w:rsidRPr="003E7BE5">
        <w:rPr>
          <w:b/>
          <w:bCs/>
        </w:rPr>
        <w:t>very core</w:t>
      </w:r>
      <w:r w:rsidRPr="003E7BE5">
        <w:t> of the procedure's merit.</w:t>
      </w:r>
      <w:r>
        <w:t xml:space="preserve"> </w:t>
      </w:r>
      <w:r w:rsidRPr="003E7BE5">
        <w:t>For practitioners, this </w:t>
      </w:r>
      <w:r w:rsidRPr="003E7BE5">
        <w:rPr>
          <w:b/>
          <w:bCs/>
        </w:rPr>
        <w:t>fundamental aspect</w:t>
      </w:r>
      <w:r w:rsidRPr="003E7BE5">
        <w:t> constituted the procedure's benefit.</w:t>
      </w:r>
      <w:r w:rsidR="00D526AD" w:rsidRPr="00D526AD">
        <w:t xml:space="preserve"> Forbidden Magik did not promise happiness, purity, or moral superiority. I</w:t>
      </w:r>
      <w:r>
        <w:t xml:space="preserve">n </w:t>
      </w:r>
      <w:r w:rsidR="002D3C13">
        <w:t>fact</w:t>
      </w:r>
      <w:proofErr w:type="gramStart"/>
      <w:r>
        <w:t>,</w:t>
      </w:r>
      <w:r w:rsidR="002D3C13">
        <w:t xml:space="preserve"> in reality,</w:t>
      </w:r>
      <w:r>
        <w:t xml:space="preserve"> i</w:t>
      </w:r>
      <w:r w:rsidR="00D526AD" w:rsidRPr="00D526AD">
        <w:t>t</w:t>
      </w:r>
      <w:proofErr w:type="gramEnd"/>
      <w:r w:rsidR="00D526AD" w:rsidRPr="00D526AD">
        <w:t xml:space="preserve"> offered something more demanding: renewal through confrontation. </w:t>
      </w:r>
      <w:r w:rsidR="00F87C44" w:rsidRPr="00F87C44">
        <w:rPr>
          <w:b/>
          <w:bCs/>
        </w:rPr>
        <w:t xml:space="preserve">Willingly entering the fire, adherents learned the procedure's true lesson: </w:t>
      </w:r>
      <w:r w:rsidR="00F87C44">
        <w:rPr>
          <w:b/>
          <w:bCs/>
        </w:rPr>
        <w:t xml:space="preserve">to </w:t>
      </w:r>
      <w:r w:rsidR="00F87C44" w:rsidRPr="00F87C44">
        <w:rPr>
          <w:b/>
          <w:bCs/>
        </w:rPr>
        <w:t>burn</w:t>
      </w:r>
      <w:r w:rsidR="00F87C44" w:rsidRPr="00F87C44">
        <w:rPr>
          <w:b/>
          <w:bCs/>
        </w:rPr>
        <w:t xml:space="preserve"> away inherited fears, external expectations, and internal contradictions, leaving not an ideal, </w:t>
      </w:r>
      <w:r w:rsidR="00F87C44">
        <w:rPr>
          <w:b/>
          <w:bCs/>
        </w:rPr>
        <w:t>yet</w:t>
      </w:r>
      <w:r w:rsidR="00F87C44" w:rsidRPr="00F87C44">
        <w:rPr>
          <w:b/>
          <w:bCs/>
        </w:rPr>
        <w:t xml:space="preserve"> a stark reality.</w:t>
      </w:r>
      <w:r w:rsidR="00F87C44">
        <w:rPr>
          <w:b/>
          <w:bCs/>
        </w:rPr>
        <w:br/>
      </w:r>
    </w:p>
    <w:p w14:paraId="1360C5F9" w14:textId="6050E5B6" w:rsidR="00D526AD" w:rsidRPr="00D526AD" w:rsidRDefault="00D526AD" w:rsidP="00F87C44">
      <w:pPr>
        <w:pStyle w:val="ListParagraph"/>
        <w:numPr>
          <w:ilvl w:val="0"/>
          <w:numId w:val="1"/>
        </w:numPr>
        <w:spacing w:line="360" w:lineRule="auto"/>
      </w:pPr>
      <w:r w:rsidRPr="00D526AD">
        <w:t xml:space="preserve">This made the </w:t>
      </w:r>
      <w:r w:rsidR="00F87C44">
        <w:t>practice</w:t>
      </w:r>
      <w:r w:rsidRPr="00D526AD">
        <w:t xml:space="preserve"> difficult to explain, and harder to regulate. It could not be standardised or safely diluted. As social and legal pressures increased, the practice drew suspicion</w:t>
      </w:r>
      <w:r w:rsidR="002D3C13">
        <w:t xml:space="preserve">, </w:t>
      </w:r>
      <w:r w:rsidRPr="00D526AD">
        <w:t>not because it was demonstrably harmful, but because its effects could not be easily reversed or controlled.</w:t>
      </w:r>
      <w:r w:rsidR="002D3C13">
        <w:br/>
      </w:r>
    </w:p>
    <w:p w14:paraId="3FA8C8CC" w14:textId="6EFBEEFB" w:rsidR="002D3C13" w:rsidRPr="002D3C13" w:rsidRDefault="002D3C13" w:rsidP="002D3C13">
      <w:pPr>
        <w:pStyle w:val="ListParagraph"/>
        <w:numPr>
          <w:ilvl w:val="0"/>
          <w:numId w:val="1"/>
        </w:numPr>
        <w:spacing w:line="360" w:lineRule="auto"/>
      </w:pPr>
      <w:r w:rsidRPr="002D3C13">
        <w:rPr>
          <w:b/>
          <w:bCs/>
        </w:rPr>
        <w:t>Early practitioners chose not to abandon their work but to seal it through restraint</w:t>
      </w:r>
      <w:r w:rsidR="004B4C5F">
        <w:rPr>
          <w:b/>
          <w:bCs/>
        </w:rPr>
        <w:t xml:space="preserve">, </w:t>
      </w:r>
      <w:r w:rsidRPr="002D3C13">
        <w:rPr>
          <w:b/>
          <w:bCs/>
        </w:rPr>
        <w:t>a deliberate preservation via discipline, witness, and careful transmission. It was from this guarded act that the term </w:t>
      </w:r>
      <w:r w:rsidRPr="002D3C13">
        <w:rPr>
          <w:b/>
          <w:bCs/>
          <w:i/>
          <w:iCs/>
        </w:rPr>
        <w:t>forbidden</w:t>
      </w:r>
      <w:r w:rsidRPr="002D3C13">
        <w:rPr>
          <w:b/>
          <w:bCs/>
        </w:rPr>
        <w:t> </w:t>
      </w:r>
      <w:r w:rsidR="004B4C5F" w:rsidRPr="002D3C13">
        <w:rPr>
          <w:b/>
          <w:bCs/>
        </w:rPr>
        <w:t>arose</w:t>
      </w:r>
      <w:r w:rsidR="004B4C5F">
        <w:rPr>
          <w:b/>
          <w:bCs/>
        </w:rPr>
        <w:t xml:space="preserve">, </w:t>
      </w:r>
      <w:r w:rsidRPr="002D3C13">
        <w:rPr>
          <w:b/>
          <w:bCs/>
        </w:rPr>
        <w:t xml:space="preserve">not as </w:t>
      </w:r>
      <w:r w:rsidR="004B4C5F">
        <w:rPr>
          <w:b/>
          <w:bCs/>
        </w:rPr>
        <w:t xml:space="preserve">a </w:t>
      </w:r>
      <w:r w:rsidRPr="002D3C13">
        <w:rPr>
          <w:b/>
          <w:bCs/>
        </w:rPr>
        <w:t>moral condemnation, but as a mark of its profound weight and consequence.</w:t>
      </w:r>
      <w:r>
        <w:rPr>
          <w:b/>
          <w:bCs/>
        </w:rPr>
        <w:br/>
      </w:r>
    </w:p>
    <w:p w14:paraId="101BF9C1" w14:textId="4F391BBA" w:rsidR="00D526AD" w:rsidRPr="00D526AD" w:rsidRDefault="005E3D24" w:rsidP="002D3C13">
      <w:pPr>
        <w:pStyle w:val="ListParagraph"/>
        <w:numPr>
          <w:ilvl w:val="0"/>
          <w:numId w:val="1"/>
        </w:numPr>
        <w:spacing w:line="360" w:lineRule="auto"/>
      </w:pPr>
      <w:r w:rsidRPr="005E3D24">
        <w:t>The </w:t>
      </w:r>
      <w:r w:rsidRPr="005E3D24">
        <w:rPr>
          <w:b/>
          <w:bCs/>
        </w:rPr>
        <w:t>Old Magik Register (Arca Kera Vara)</w:t>
      </w:r>
      <w:r w:rsidRPr="005E3D24">
        <w:t> was forged in this era as a deliberate shield—a true cryptolect</w:t>
      </w:r>
      <w:r>
        <w:t xml:space="preserve"> (secret language)</w:t>
      </w:r>
      <w:r w:rsidRPr="005E3D24">
        <w:t xml:space="preserve"> that functioned as both a working language and a secret argot for its practitioners. It was used to encode methods, instructions, and observations in a way that remained accessible to initiates yet impenetrable to outsiders. Any discovered writings would appear deliberately fragmented and meaningless without the key to its symbolic logic, turning secrecy into a structured intellectual discipline.</w:t>
      </w:r>
      <w:r w:rsidR="008717A7">
        <w:br/>
      </w:r>
      <w:r>
        <w:br/>
      </w:r>
      <w:r w:rsidR="000137AF" w:rsidRPr="000137AF">
        <w:t xml:space="preserve">OMR (Old Magik Register – as </w:t>
      </w:r>
      <w:proofErr w:type="gramStart"/>
      <w:r w:rsidR="000137AF" w:rsidRPr="000137AF">
        <w:t>It</w:t>
      </w:r>
      <w:proofErr w:type="gramEnd"/>
      <w:r w:rsidR="000137AF" w:rsidRPr="000137AF">
        <w:t xml:space="preserve"> is known) </w:t>
      </w:r>
      <w:r w:rsidRPr="000137AF">
        <w:t>Arca Kera Vara</w:t>
      </w:r>
      <w:r w:rsidRPr="000137AF">
        <w:t xml:space="preserve"> -</w:t>
      </w:r>
      <w:r w:rsidRPr="000137AF">
        <w:t xml:space="preserve"> is a working language developed to record and preserve </w:t>
      </w:r>
      <w:r w:rsidR="008717A7" w:rsidRPr="000137AF">
        <w:t xml:space="preserve">this </w:t>
      </w:r>
      <w:r w:rsidRPr="000137AF">
        <w:t>forbidden practice.</w:t>
      </w:r>
      <w:r w:rsidR="000A65FE">
        <w:br/>
      </w:r>
    </w:p>
    <w:p w14:paraId="1C490DB3" w14:textId="503ABBB2" w:rsidR="00D526AD" w:rsidRPr="00D526AD" w:rsidRDefault="00D526AD" w:rsidP="000A65FE">
      <w:pPr>
        <w:pStyle w:val="ListParagraph"/>
        <w:numPr>
          <w:ilvl w:val="0"/>
          <w:numId w:val="1"/>
        </w:numPr>
        <w:spacing w:line="360" w:lineRule="auto"/>
      </w:pPr>
      <w:r w:rsidRPr="00D526AD">
        <w:lastRenderedPageBreak/>
        <w:t xml:space="preserve">Although the Register sounds unfamiliar, its structure is recognisably English. It draws on English grammar and word order, layered with influences from regional dialects, Romany </w:t>
      </w:r>
      <w:proofErr w:type="gramStart"/>
      <w:r w:rsidRPr="00D526AD">
        <w:t>cant</w:t>
      </w:r>
      <w:proofErr w:type="gramEnd"/>
      <w:r w:rsidRPr="00D526AD">
        <w:t>, and travelling communities. This gave it a practical advantage: it remained usable among adherents while remaining opaque to authorities and the uninitiated.</w:t>
      </w:r>
      <w:r w:rsidR="000137AF">
        <w:t xml:space="preserve"> </w:t>
      </w:r>
      <w:r w:rsidR="000137AF">
        <w:br/>
      </w:r>
      <w:r w:rsidR="000137AF" w:rsidRPr="000137AF">
        <w:rPr>
          <w:i/>
          <w:iCs/>
        </w:rPr>
        <w:t>Examples can be seen in the Addenda, at bottom.</w:t>
      </w:r>
      <w:r w:rsidR="000137AF">
        <w:rPr>
          <w:i/>
          <w:iCs/>
        </w:rPr>
        <w:br/>
      </w:r>
    </w:p>
    <w:p w14:paraId="399F596E" w14:textId="2E4D575B" w:rsidR="00D526AD" w:rsidRDefault="00D526AD" w:rsidP="000137AF">
      <w:pPr>
        <w:pStyle w:val="ListParagraph"/>
        <w:numPr>
          <w:ilvl w:val="0"/>
          <w:numId w:val="1"/>
        </w:numPr>
        <w:spacing w:line="360" w:lineRule="auto"/>
      </w:pPr>
      <w:r w:rsidRPr="00D526AD">
        <w:t xml:space="preserve">Forbidden Magik has never claimed universal applicability. It is not a belief system and does not offer salvation. It is chosen </w:t>
      </w:r>
      <w:r w:rsidR="000137AF">
        <w:t>activity or work</w:t>
      </w:r>
      <w:r w:rsidRPr="00D526AD">
        <w:t>. Those who engage with it do so knowingly, accepting that the fire will burn away what cannot endure.</w:t>
      </w:r>
    </w:p>
    <w:p w14:paraId="3A621B52" w14:textId="16FEECB7" w:rsidR="000137AF" w:rsidRPr="00D526AD" w:rsidRDefault="000137AF" w:rsidP="000137AF">
      <w:pPr>
        <w:pStyle w:val="ListParagraph"/>
        <w:spacing w:line="360" w:lineRule="auto"/>
      </w:pPr>
      <w:r>
        <w:br/>
      </w:r>
      <w:r>
        <w:br/>
      </w:r>
    </w:p>
    <w:p w14:paraId="31369CCA" w14:textId="46E3AF8B" w:rsidR="00D526AD" w:rsidRPr="000137AF" w:rsidRDefault="00D526AD" w:rsidP="00CC1C67">
      <w:pPr>
        <w:spacing w:line="360" w:lineRule="auto"/>
        <w:rPr>
          <w:color w:val="EE0000"/>
          <w:sz w:val="32"/>
          <w:szCs w:val="36"/>
        </w:rPr>
      </w:pPr>
      <w:r w:rsidRPr="000137AF">
        <w:rPr>
          <w:color w:val="EE0000"/>
          <w:sz w:val="32"/>
          <w:szCs w:val="36"/>
        </w:rPr>
        <w:t>What grows afterward is not guaranteed</w:t>
      </w:r>
      <w:r w:rsidR="000137AF">
        <w:rPr>
          <w:color w:val="EE0000"/>
          <w:sz w:val="32"/>
          <w:szCs w:val="36"/>
        </w:rPr>
        <w:t xml:space="preserve">, </w:t>
      </w:r>
      <w:r w:rsidRPr="000137AF">
        <w:rPr>
          <w:color w:val="EE0000"/>
          <w:sz w:val="32"/>
          <w:szCs w:val="36"/>
        </w:rPr>
        <w:t>but it is honest.</w:t>
      </w:r>
    </w:p>
    <w:p w14:paraId="5704F685" w14:textId="77777777" w:rsidR="00F90324" w:rsidRDefault="00F90324" w:rsidP="00CC1C67">
      <w:pPr>
        <w:spacing w:line="360" w:lineRule="auto"/>
      </w:pPr>
    </w:p>
    <w:p w14:paraId="07639F07" w14:textId="77777777" w:rsidR="00CC1C67" w:rsidRDefault="00CC1C67" w:rsidP="00CC1C67">
      <w:pPr>
        <w:spacing w:line="360" w:lineRule="auto"/>
      </w:pPr>
    </w:p>
    <w:p w14:paraId="732753FF" w14:textId="77777777" w:rsidR="00CC1C67" w:rsidRDefault="00CC1C67" w:rsidP="00CC1C67">
      <w:pPr>
        <w:spacing w:line="360" w:lineRule="auto"/>
      </w:pPr>
    </w:p>
    <w:p w14:paraId="4800A6CA" w14:textId="77777777" w:rsidR="000137AF" w:rsidRDefault="000137AF" w:rsidP="00CC1C67">
      <w:pPr>
        <w:spacing w:line="360" w:lineRule="auto"/>
        <w:rPr>
          <w:b/>
          <w:bCs/>
          <w:sz w:val="36"/>
          <w:szCs w:val="40"/>
        </w:rPr>
      </w:pPr>
    </w:p>
    <w:p w14:paraId="3F9D5C08" w14:textId="77777777" w:rsidR="000137AF" w:rsidRDefault="000137AF" w:rsidP="00CC1C67">
      <w:pPr>
        <w:spacing w:line="360" w:lineRule="auto"/>
        <w:rPr>
          <w:b/>
          <w:bCs/>
          <w:sz w:val="36"/>
          <w:szCs w:val="40"/>
        </w:rPr>
      </w:pPr>
    </w:p>
    <w:p w14:paraId="48234D75" w14:textId="77777777" w:rsidR="000137AF" w:rsidRDefault="000137AF" w:rsidP="00CC1C67">
      <w:pPr>
        <w:spacing w:line="360" w:lineRule="auto"/>
        <w:rPr>
          <w:b/>
          <w:bCs/>
          <w:sz w:val="36"/>
          <w:szCs w:val="40"/>
        </w:rPr>
      </w:pPr>
    </w:p>
    <w:p w14:paraId="1C2F2870" w14:textId="77777777" w:rsidR="000137AF" w:rsidRDefault="000137AF" w:rsidP="00CC1C67">
      <w:pPr>
        <w:spacing w:line="360" w:lineRule="auto"/>
        <w:rPr>
          <w:b/>
          <w:bCs/>
          <w:sz w:val="36"/>
          <w:szCs w:val="40"/>
        </w:rPr>
      </w:pPr>
    </w:p>
    <w:p w14:paraId="23151F03" w14:textId="77777777" w:rsidR="000137AF" w:rsidRDefault="000137AF" w:rsidP="00CC1C67">
      <w:pPr>
        <w:spacing w:line="360" w:lineRule="auto"/>
        <w:rPr>
          <w:b/>
          <w:bCs/>
          <w:sz w:val="36"/>
          <w:szCs w:val="40"/>
        </w:rPr>
      </w:pPr>
    </w:p>
    <w:p w14:paraId="50BEF442" w14:textId="582F2116" w:rsidR="00F90324" w:rsidRPr="00F90324" w:rsidRDefault="00F90324" w:rsidP="00CC1C67">
      <w:pPr>
        <w:spacing w:line="360" w:lineRule="auto"/>
        <w:rPr>
          <w:b/>
          <w:bCs/>
          <w:sz w:val="36"/>
          <w:szCs w:val="40"/>
        </w:rPr>
      </w:pPr>
      <w:r w:rsidRPr="00F90324">
        <w:rPr>
          <w:b/>
          <w:bCs/>
          <w:sz w:val="36"/>
          <w:szCs w:val="40"/>
        </w:rPr>
        <w:lastRenderedPageBreak/>
        <w:t>Entering the Fire</w:t>
      </w:r>
    </w:p>
    <w:p w14:paraId="40D30679" w14:textId="3DCE1B13" w:rsidR="00F90324" w:rsidRPr="00F90324" w:rsidRDefault="00F90324" w:rsidP="006508BB">
      <w:pPr>
        <w:pStyle w:val="ListParagraph"/>
        <w:numPr>
          <w:ilvl w:val="0"/>
          <w:numId w:val="1"/>
        </w:numPr>
        <w:spacing w:line="360" w:lineRule="auto"/>
      </w:pPr>
      <w:r w:rsidRPr="00F90324">
        <w:t xml:space="preserve">Within Forbidden Magik, transformation is not described as healing or ascent. It is described as </w:t>
      </w:r>
      <w:r w:rsidRPr="006508BB">
        <w:rPr>
          <w:b/>
          <w:bCs/>
        </w:rPr>
        <w:t>entering the fire</w:t>
      </w:r>
      <w:r w:rsidRPr="00F90324">
        <w:t>.</w:t>
      </w:r>
      <w:r w:rsidR="006508BB">
        <w:t xml:space="preserve"> </w:t>
      </w:r>
      <w:r w:rsidRPr="00F90324">
        <w:t>The fire is not symbolic comfort. It is pressure, exposure, and loss. It behaves less like illumination and more like a controlled burn. When the work is engaged fully, it forces contact with what has been avoided: fear, habit, contradiction, and dependency. There is no way around this stage. The work does not negotiate.</w:t>
      </w:r>
      <w:r w:rsidR="006508BB">
        <w:br/>
      </w:r>
    </w:p>
    <w:p w14:paraId="7AAC34E2" w14:textId="7367139C" w:rsidR="00F90324" w:rsidRPr="00F90324" w:rsidRDefault="00F90324" w:rsidP="006508BB">
      <w:pPr>
        <w:pStyle w:val="ListParagraph"/>
        <w:numPr>
          <w:ilvl w:val="0"/>
          <w:numId w:val="1"/>
        </w:numPr>
        <w:spacing w:line="360" w:lineRule="auto"/>
      </w:pPr>
      <w:r w:rsidRPr="00F90324">
        <w:t>What burns is not chosen in advance. Just as a real fire does not discriminate between what is sentimental and what is essential, the work strips away whatever cannot withstand sustained intent. Old narratives collapse. False motives exhaust themselves. External obstacles and internal defences are reduced in the same way — by contact, not argument.</w:t>
      </w:r>
      <w:r w:rsidR="006508BB">
        <w:br/>
      </w:r>
    </w:p>
    <w:p w14:paraId="2DC63204" w14:textId="651C2B97" w:rsidR="00F90324" w:rsidRPr="00F90324" w:rsidRDefault="00F90324" w:rsidP="006508BB">
      <w:pPr>
        <w:pStyle w:val="ListParagraph"/>
        <w:numPr>
          <w:ilvl w:val="0"/>
          <w:numId w:val="1"/>
        </w:numPr>
        <w:spacing w:line="360" w:lineRule="auto"/>
      </w:pPr>
      <w:r w:rsidRPr="00F90324">
        <w:t>This process removes accumulation. It clears space. It breaks continuity with what no longer functions. For many adherents, this is the most difficult p</w:t>
      </w:r>
      <w:r w:rsidR="006508BB">
        <w:t>art</w:t>
      </w:r>
      <w:r w:rsidRPr="00F90324">
        <w:t>, because it does not replace what is lost immediately. There is a period of exposure, where familiar structures are gone and nothing new has yet taken their place.</w:t>
      </w:r>
      <w:r w:rsidR="006508BB">
        <w:t xml:space="preserve"> </w:t>
      </w:r>
      <w:r w:rsidRPr="006508BB">
        <w:rPr>
          <w:color w:val="0B769F" w:themeColor="accent4" w:themeShade="BF"/>
        </w:rPr>
        <w:t>Only afterward does renewal occur.</w:t>
      </w:r>
      <w:r w:rsidR="006508BB">
        <w:br/>
      </w:r>
    </w:p>
    <w:p w14:paraId="27798A56" w14:textId="78BAD27D" w:rsidR="00F90324" w:rsidRPr="00F90324" w:rsidRDefault="00F90324" w:rsidP="006508BB">
      <w:pPr>
        <w:pStyle w:val="ListParagraph"/>
        <w:numPr>
          <w:ilvl w:val="0"/>
          <w:numId w:val="1"/>
        </w:numPr>
        <w:spacing w:line="360" w:lineRule="auto"/>
      </w:pPr>
      <w:r w:rsidRPr="00F90324">
        <w:t xml:space="preserve">What returns is not improved by </w:t>
      </w:r>
      <w:r w:rsidR="006508BB" w:rsidRPr="00F90324">
        <w:t>design but</w:t>
      </w:r>
      <w:r w:rsidRPr="00F90324">
        <w:t xml:space="preserve"> strengthened by necessity. Like regrowth after a burn, what survives does so because it is viable. It does not rely on protection, illusion, or inherited momentum. It stands because it can.</w:t>
      </w:r>
      <w:r w:rsidR="006508BB">
        <w:br/>
      </w:r>
    </w:p>
    <w:p w14:paraId="7CBCD8A2" w14:textId="03A2B8C9" w:rsidR="00F90324" w:rsidRPr="00F90324" w:rsidRDefault="00F90324" w:rsidP="006508BB">
      <w:pPr>
        <w:pStyle w:val="ListParagraph"/>
        <w:numPr>
          <w:ilvl w:val="0"/>
          <w:numId w:val="1"/>
        </w:numPr>
        <w:spacing w:line="360" w:lineRule="auto"/>
      </w:pPr>
      <w:r w:rsidRPr="00F90324">
        <w:t>This is why the work is considered forbidden. Not because it is malicious, but because it cannot be softened without becoming something else. The fire cannot be entered safely, partially, or without consequence. It does what it does, or it does nothing at all.</w:t>
      </w:r>
    </w:p>
    <w:p w14:paraId="3A3A791B" w14:textId="77777777" w:rsidR="0078009E" w:rsidRPr="0078009E" w:rsidRDefault="0078009E" w:rsidP="00CC1C67">
      <w:pPr>
        <w:spacing w:line="360" w:lineRule="auto"/>
        <w:rPr>
          <w:b/>
          <w:bCs/>
          <w:sz w:val="36"/>
          <w:szCs w:val="40"/>
        </w:rPr>
      </w:pPr>
      <w:r w:rsidRPr="0078009E">
        <w:rPr>
          <w:b/>
          <w:bCs/>
          <w:sz w:val="36"/>
          <w:szCs w:val="40"/>
        </w:rPr>
        <w:lastRenderedPageBreak/>
        <w:t>Who This Is Not For</w:t>
      </w:r>
    </w:p>
    <w:p w14:paraId="7044E390" w14:textId="0A1F6827" w:rsidR="0078009E" w:rsidRPr="0078009E" w:rsidRDefault="0078009E" w:rsidP="00D84169">
      <w:pPr>
        <w:spacing w:line="276" w:lineRule="auto"/>
      </w:pPr>
      <w:r w:rsidRPr="0078009E">
        <w:t>Forbidden Magik is not for those seeking comfort, certainty, or escape.</w:t>
      </w:r>
      <w:r w:rsidRPr="0078009E">
        <w:br/>
        <w:t xml:space="preserve">The </w:t>
      </w:r>
      <w:r w:rsidR="00B04CD6">
        <w:t>practice</w:t>
      </w:r>
      <w:r w:rsidRPr="0078009E">
        <w:t xml:space="preserve"> does not reassure — it confronts.</w:t>
      </w:r>
    </w:p>
    <w:p w14:paraId="1DDAF497" w14:textId="77777777" w:rsidR="0078009E" w:rsidRPr="0078009E" w:rsidRDefault="0078009E" w:rsidP="00D84169">
      <w:pPr>
        <w:spacing w:line="276" w:lineRule="auto"/>
      </w:pPr>
      <w:r w:rsidRPr="0078009E">
        <w:t>It is not for those looking for quick results or guaranteed outcomes.</w:t>
      </w:r>
      <w:r w:rsidRPr="0078009E">
        <w:br/>
        <w:t>Nothing here is safe, repeatable, or without consequence.</w:t>
      </w:r>
    </w:p>
    <w:p w14:paraId="73E60045" w14:textId="77777777" w:rsidR="0078009E" w:rsidRPr="0078009E" w:rsidRDefault="0078009E" w:rsidP="00D84169">
      <w:pPr>
        <w:spacing w:line="276" w:lineRule="auto"/>
      </w:pPr>
      <w:r w:rsidRPr="0078009E">
        <w:t>It is not for those who want power over others.</w:t>
      </w:r>
      <w:r w:rsidRPr="0078009E">
        <w:br/>
        <w:t>The fire turns inward first, and what cannot endure is burned away.</w:t>
      </w:r>
    </w:p>
    <w:p w14:paraId="59A558D7" w14:textId="77777777" w:rsidR="0078009E" w:rsidRPr="0078009E" w:rsidRDefault="0078009E" w:rsidP="00D84169">
      <w:pPr>
        <w:spacing w:line="276" w:lineRule="auto"/>
      </w:pPr>
      <w:r w:rsidRPr="0078009E">
        <w:t>It is not for those unwilling to examine themselves.</w:t>
      </w:r>
      <w:r w:rsidRPr="0078009E">
        <w:br/>
        <w:t>The work removes excuses as readily as obstacles.</w:t>
      </w:r>
    </w:p>
    <w:p w14:paraId="374E2106" w14:textId="77777777" w:rsidR="0078009E" w:rsidRPr="0078009E" w:rsidRDefault="0078009E" w:rsidP="00D84169">
      <w:pPr>
        <w:spacing w:line="276" w:lineRule="auto"/>
      </w:pPr>
      <w:r w:rsidRPr="0078009E">
        <w:t>Forbidden Magik is chosen work.</w:t>
      </w:r>
      <w:r w:rsidRPr="0078009E">
        <w:br/>
        <w:t>Those who enter do so knowing that what survives the fire is not idealised — but real.</w:t>
      </w:r>
    </w:p>
    <w:p w14:paraId="204BDDA0" w14:textId="77777777" w:rsidR="0078009E" w:rsidRPr="00D526AD" w:rsidRDefault="0078009E" w:rsidP="00CC1C67">
      <w:pPr>
        <w:spacing w:line="360" w:lineRule="auto"/>
      </w:pPr>
    </w:p>
    <w:p w14:paraId="2E036AF6" w14:textId="77777777" w:rsidR="00D14E35" w:rsidRPr="00D74852" w:rsidRDefault="00D14E35" w:rsidP="00CC1C67">
      <w:pPr>
        <w:spacing w:line="360" w:lineRule="auto"/>
        <w:rPr>
          <w:color w:val="EE0000"/>
          <w:sz w:val="28"/>
          <w:szCs w:val="32"/>
        </w:rPr>
      </w:pPr>
      <w:r w:rsidRPr="00D74852">
        <w:rPr>
          <w:b/>
          <w:bCs/>
          <w:color w:val="EE0000"/>
          <w:sz w:val="28"/>
          <w:szCs w:val="32"/>
        </w:rPr>
        <w:t>What is offered here will remove more than it gives.</w:t>
      </w:r>
    </w:p>
    <w:p w14:paraId="542B26C6" w14:textId="77777777" w:rsidR="00D14E35" w:rsidRPr="00D74852" w:rsidRDefault="00000000" w:rsidP="00CC1C67">
      <w:pPr>
        <w:spacing w:line="360" w:lineRule="auto"/>
        <w:rPr>
          <w:color w:val="EE0000"/>
          <w:sz w:val="28"/>
          <w:szCs w:val="32"/>
        </w:rPr>
      </w:pPr>
      <w:r>
        <w:rPr>
          <w:color w:val="EE0000"/>
          <w:sz w:val="28"/>
          <w:szCs w:val="32"/>
        </w:rPr>
        <w:pict w14:anchorId="490DB5C7">
          <v:rect id="_x0000_i1025" style="width:0;height:1.5pt" o:hralign="center" o:hrstd="t" o:hr="t" fillcolor="#a0a0a0" stroked="f"/>
        </w:pict>
      </w:r>
    </w:p>
    <w:p w14:paraId="167B57BE" w14:textId="0E930EAC" w:rsidR="00D14E35" w:rsidRDefault="00D14E35" w:rsidP="00CC1C67">
      <w:pPr>
        <w:spacing w:line="360" w:lineRule="auto"/>
        <w:rPr>
          <w:b/>
          <w:bCs/>
          <w:color w:val="EE0000"/>
          <w:sz w:val="28"/>
          <w:szCs w:val="32"/>
        </w:rPr>
      </w:pPr>
      <w:r>
        <w:rPr>
          <w:b/>
          <w:bCs/>
          <w:color w:val="EE0000"/>
          <w:sz w:val="28"/>
          <w:szCs w:val="32"/>
        </w:rPr>
        <w:t xml:space="preserve">The </w:t>
      </w:r>
      <w:r w:rsidRPr="00D74852">
        <w:rPr>
          <w:b/>
          <w:bCs/>
          <w:color w:val="EE0000"/>
          <w:sz w:val="28"/>
          <w:szCs w:val="32"/>
        </w:rPr>
        <w:t>fire will burn what is not essential.</w:t>
      </w:r>
    </w:p>
    <w:p w14:paraId="65165392" w14:textId="04D31CDF" w:rsidR="001107BC" w:rsidRPr="001107BC" w:rsidRDefault="00000000" w:rsidP="00CC1C67">
      <w:pPr>
        <w:spacing w:line="360" w:lineRule="auto"/>
        <w:rPr>
          <w:color w:val="EE0000"/>
          <w:sz w:val="28"/>
          <w:szCs w:val="32"/>
        </w:rPr>
      </w:pPr>
      <w:r>
        <w:rPr>
          <w:color w:val="EE0000"/>
          <w:sz w:val="28"/>
          <w:szCs w:val="32"/>
        </w:rPr>
        <w:pict w14:anchorId="53224897">
          <v:rect id="_x0000_i1026" style="width:0;height:1.5pt" o:hralign="center" o:hrstd="t" o:hr="t" fillcolor="#a0a0a0" stroked="f"/>
        </w:pict>
      </w:r>
    </w:p>
    <w:p w14:paraId="35DDDA6A" w14:textId="77777777" w:rsidR="001107BC" w:rsidRDefault="001107BC" w:rsidP="001107BC">
      <w:pPr>
        <w:spacing w:line="240" w:lineRule="auto"/>
        <w:rPr>
          <w:rFonts w:ascii="Aptos SemiBold" w:hAnsi="Aptos SemiBold"/>
          <w:b/>
          <w:bCs/>
          <w:color w:val="000000" w:themeColor="text1"/>
          <w:sz w:val="28"/>
          <w:szCs w:val="32"/>
        </w:rPr>
      </w:pPr>
      <w:r>
        <w:rPr>
          <w:rFonts w:ascii="Arial" w:hAnsi="Arial" w:cs="Arial"/>
          <w:b/>
          <w:bCs/>
          <w:color w:val="000000" w:themeColor="text1"/>
          <w:sz w:val="28"/>
          <w:szCs w:val="32"/>
        </w:rPr>
        <w:t xml:space="preserve">▬ </w:t>
      </w:r>
      <w:r w:rsidRPr="001107BC">
        <w:rPr>
          <w:rFonts w:ascii="Aptos SemiBold" w:hAnsi="Aptos SemiBold"/>
          <w:b/>
          <w:bCs/>
          <w:color w:val="000000" w:themeColor="text1"/>
          <w:sz w:val="28"/>
          <w:szCs w:val="32"/>
        </w:rPr>
        <w:t>The Old Magik Register (Arca Kera Vara) is a working language developed to record and preserve forbidden practice.</w:t>
      </w:r>
    </w:p>
    <w:p w14:paraId="34880725" w14:textId="1AC2A86B" w:rsidR="001107BC" w:rsidRPr="001107BC" w:rsidRDefault="001107BC" w:rsidP="001107BC">
      <w:pPr>
        <w:spacing w:line="240" w:lineRule="auto"/>
        <w:rPr>
          <w:rFonts w:ascii="Aptos SemiBold" w:hAnsi="Aptos SemiBold"/>
          <w:b/>
          <w:bCs/>
          <w:color w:val="000000" w:themeColor="text1"/>
          <w:sz w:val="28"/>
          <w:szCs w:val="32"/>
        </w:rPr>
      </w:pPr>
      <w:r>
        <w:rPr>
          <w:rFonts w:ascii="Arial" w:hAnsi="Arial" w:cs="Arial"/>
          <w:b/>
          <w:bCs/>
          <w:color w:val="000000" w:themeColor="text1"/>
          <w:sz w:val="28"/>
          <w:szCs w:val="32"/>
        </w:rPr>
        <w:t>▬</w:t>
      </w:r>
      <w:r w:rsidRPr="001107BC">
        <w:rPr>
          <w:rFonts w:ascii="Aptos SemiBold" w:hAnsi="Aptos SemiBold"/>
          <w:b/>
          <w:bCs/>
          <w:color w:val="000000" w:themeColor="text1"/>
          <w:sz w:val="28"/>
          <w:szCs w:val="32"/>
        </w:rPr>
        <w:t xml:space="preserve">  It is structurally English but deliberately altered so meaning is carried by form and intent rather than familiarity (</w:t>
      </w:r>
      <w:proofErr w:type="spellStart"/>
      <w:r w:rsidRPr="001107BC">
        <w:rPr>
          <w:rFonts w:ascii="Aptos SemiBold" w:hAnsi="Aptos SemiBold"/>
          <w:b/>
          <w:bCs/>
          <w:i/>
          <w:iCs/>
          <w:color w:val="000000" w:themeColor="text1"/>
          <w:sz w:val="28"/>
          <w:szCs w:val="32"/>
        </w:rPr>
        <w:t>kera</w:t>
      </w:r>
      <w:proofErr w:type="spellEnd"/>
      <w:r w:rsidRPr="001107BC">
        <w:rPr>
          <w:rFonts w:ascii="Aptos SemiBold" w:hAnsi="Aptos SemiBold"/>
          <w:b/>
          <w:bCs/>
          <w:i/>
          <w:iCs/>
          <w:color w:val="000000" w:themeColor="text1"/>
          <w:sz w:val="28"/>
          <w:szCs w:val="32"/>
        </w:rPr>
        <w:t xml:space="preserve"> bara</w:t>
      </w:r>
      <w:r w:rsidRPr="001107BC">
        <w:rPr>
          <w:rFonts w:ascii="Aptos SemiBold" w:hAnsi="Aptos SemiBold"/>
          <w:b/>
          <w:bCs/>
          <w:color w:val="000000" w:themeColor="text1"/>
          <w:sz w:val="28"/>
          <w:szCs w:val="32"/>
        </w:rPr>
        <w:t xml:space="preserve"> — forbidden work).</w:t>
      </w:r>
    </w:p>
    <w:p w14:paraId="6186F5F9" w14:textId="1866625A" w:rsidR="001107BC" w:rsidRPr="001107BC" w:rsidRDefault="001107BC" w:rsidP="001107BC">
      <w:pPr>
        <w:spacing w:line="240" w:lineRule="auto"/>
        <w:rPr>
          <w:rFonts w:ascii="Aptos SemiBold" w:hAnsi="Aptos SemiBold"/>
          <w:b/>
          <w:bCs/>
          <w:color w:val="000000" w:themeColor="text1"/>
          <w:sz w:val="28"/>
          <w:szCs w:val="32"/>
        </w:rPr>
      </w:pPr>
      <w:r>
        <w:rPr>
          <w:rFonts w:ascii="Arial" w:hAnsi="Arial" w:cs="Arial"/>
          <w:b/>
          <w:bCs/>
          <w:color w:val="000000" w:themeColor="text1"/>
          <w:sz w:val="28"/>
          <w:szCs w:val="32"/>
        </w:rPr>
        <w:t>▬</w:t>
      </w:r>
      <w:r w:rsidRPr="001107BC">
        <w:rPr>
          <w:rFonts w:ascii="Aptos SemiBold" w:hAnsi="Aptos SemiBold"/>
          <w:b/>
          <w:bCs/>
          <w:color w:val="000000" w:themeColor="text1"/>
          <w:sz w:val="28"/>
          <w:szCs w:val="32"/>
        </w:rPr>
        <w:t xml:space="preserve">  The Register ensures that written knowledge cannot be casually understood or misused if discovered (</w:t>
      </w:r>
      <w:r w:rsidRPr="001107BC">
        <w:rPr>
          <w:rFonts w:ascii="Aptos SemiBold" w:hAnsi="Aptos SemiBold"/>
          <w:b/>
          <w:bCs/>
          <w:i/>
          <w:iCs/>
          <w:color w:val="000000" w:themeColor="text1"/>
          <w:sz w:val="28"/>
          <w:szCs w:val="32"/>
        </w:rPr>
        <w:t>bin-acta-</w:t>
      </w:r>
      <w:proofErr w:type="spellStart"/>
      <w:r w:rsidRPr="001107BC">
        <w:rPr>
          <w:rFonts w:ascii="Aptos SemiBold" w:hAnsi="Aptos SemiBold"/>
          <w:b/>
          <w:bCs/>
          <w:i/>
          <w:iCs/>
          <w:color w:val="000000" w:themeColor="text1"/>
          <w:sz w:val="28"/>
          <w:szCs w:val="32"/>
        </w:rPr>
        <w:t>wi</w:t>
      </w:r>
      <w:proofErr w:type="spellEnd"/>
      <w:r w:rsidRPr="001107BC">
        <w:rPr>
          <w:rFonts w:ascii="Aptos SemiBold" w:hAnsi="Aptos SemiBold"/>
          <w:b/>
          <w:bCs/>
          <w:color w:val="000000" w:themeColor="text1"/>
          <w:sz w:val="28"/>
          <w:szCs w:val="32"/>
        </w:rPr>
        <w:t xml:space="preserve"> — a binding act, witnessed).</w:t>
      </w:r>
    </w:p>
    <w:p w14:paraId="11974201" w14:textId="22FF7C88" w:rsidR="001107BC" w:rsidRDefault="001107BC" w:rsidP="001107BC">
      <w:pPr>
        <w:spacing w:line="240" w:lineRule="auto"/>
        <w:rPr>
          <w:rFonts w:ascii="Aptos SemiBold" w:hAnsi="Aptos SemiBold"/>
          <w:b/>
          <w:bCs/>
          <w:color w:val="000000" w:themeColor="text1"/>
          <w:sz w:val="28"/>
          <w:szCs w:val="32"/>
        </w:rPr>
      </w:pPr>
      <w:r>
        <w:rPr>
          <w:rFonts w:ascii="Arial" w:hAnsi="Arial" w:cs="Arial"/>
          <w:b/>
          <w:bCs/>
          <w:color w:val="000000" w:themeColor="text1"/>
          <w:sz w:val="28"/>
          <w:szCs w:val="32"/>
        </w:rPr>
        <w:t>▬</w:t>
      </w:r>
      <w:r w:rsidRPr="001107BC">
        <w:rPr>
          <w:rFonts w:ascii="Aptos SemiBold" w:hAnsi="Aptos SemiBold"/>
          <w:b/>
          <w:bCs/>
          <w:color w:val="000000" w:themeColor="text1"/>
          <w:sz w:val="28"/>
          <w:szCs w:val="32"/>
        </w:rPr>
        <w:t xml:space="preserve">  Its phrases are functional, restrained, and exact (</w:t>
      </w:r>
      <w:r w:rsidRPr="001107BC">
        <w:rPr>
          <w:rFonts w:ascii="Aptos SemiBold" w:hAnsi="Aptos SemiBold"/>
          <w:b/>
          <w:bCs/>
          <w:i/>
          <w:iCs/>
          <w:color w:val="000000" w:themeColor="text1"/>
          <w:sz w:val="28"/>
          <w:szCs w:val="32"/>
        </w:rPr>
        <w:t xml:space="preserve">Bara </w:t>
      </w:r>
      <w:proofErr w:type="spellStart"/>
      <w:r w:rsidRPr="001107BC">
        <w:rPr>
          <w:rFonts w:ascii="Aptos SemiBold" w:hAnsi="Aptos SemiBold"/>
          <w:b/>
          <w:bCs/>
          <w:i/>
          <w:iCs/>
          <w:color w:val="000000" w:themeColor="text1"/>
          <w:sz w:val="28"/>
          <w:szCs w:val="32"/>
        </w:rPr>
        <w:t>wi</w:t>
      </w:r>
      <w:proofErr w:type="spellEnd"/>
      <w:r w:rsidRPr="001107BC">
        <w:rPr>
          <w:rFonts w:ascii="Aptos SemiBold" w:hAnsi="Aptos SemiBold"/>
          <w:b/>
          <w:bCs/>
          <w:i/>
          <w:iCs/>
          <w:color w:val="000000" w:themeColor="text1"/>
          <w:sz w:val="28"/>
          <w:szCs w:val="32"/>
        </w:rPr>
        <w:t xml:space="preserve"> </w:t>
      </w:r>
      <w:proofErr w:type="spellStart"/>
      <w:r w:rsidRPr="001107BC">
        <w:rPr>
          <w:rFonts w:ascii="Aptos SemiBold" w:hAnsi="Aptos SemiBold"/>
          <w:b/>
          <w:bCs/>
          <w:i/>
          <w:iCs/>
          <w:color w:val="000000" w:themeColor="text1"/>
          <w:sz w:val="28"/>
          <w:szCs w:val="32"/>
        </w:rPr>
        <w:t>noxa</w:t>
      </w:r>
      <w:proofErr w:type="spellEnd"/>
      <w:r w:rsidRPr="001107BC">
        <w:rPr>
          <w:rFonts w:ascii="Aptos SemiBold" w:hAnsi="Aptos SemiBold"/>
          <w:b/>
          <w:bCs/>
          <w:i/>
          <w:iCs/>
          <w:color w:val="000000" w:themeColor="text1"/>
          <w:sz w:val="28"/>
          <w:szCs w:val="32"/>
        </w:rPr>
        <w:t xml:space="preserve">. </w:t>
      </w:r>
      <w:r w:rsidR="00D84169">
        <w:rPr>
          <w:rFonts w:ascii="Aptos SemiBold" w:hAnsi="Aptos SemiBold"/>
          <w:b/>
          <w:bCs/>
          <w:i/>
          <w:iCs/>
          <w:color w:val="000000" w:themeColor="text1"/>
          <w:sz w:val="28"/>
          <w:szCs w:val="32"/>
        </w:rPr>
        <w:br/>
      </w:r>
      <w:r w:rsidRPr="001107BC">
        <w:rPr>
          <w:rFonts w:ascii="Aptos SemiBold" w:hAnsi="Aptos SemiBold"/>
          <w:b/>
          <w:bCs/>
          <w:i/>
          <w:iCs/>
          <w:color w:val="000000" w:themeColor="text1"/>
          <w:sz w:val="28"/>
          <w:szCs w:val="32"/>
        </w:rPr>
        <w:t xml:space="preserve">Opena </w:t>
      </w:r>
      <w:proofErr w:type="spellStart"/>
      <w:r w:rsidRPr="001107BC">
        <w:rPr>
          <w:rFonts w:ascii="Aptos SemiBold" w:hAnsi="Aptos SemiBold"/>
          <w:b/>
          <w:bCs/>
          <w:i/>
          <w:iCs/>
          <w:color w:val="000000" w:themeColor="text1"/>
          <w:sz w:val="28"/>
          <w:szCs w:val="32"/>
        </w:rPr>
        <w:t>wi</w:t>
      </w:r>
      <w:proofErr w:type="spellEnd"/>
      <w:r w:rsidRPr="001107BC">
        <w:rPr>
          <w:rFonts w:ascii="Aptos SemiBold" w:hAnsi="Aptos SemiBold"/>
          <w:b/>
          <w:bCs/>
          <w:i/>
          <w:iCs/>
          <w:color w:val="000000" w:themeColor="text1"/>
          <w:sz w:val="28"/>
          <w:szCs w:val="32"/>
        </w:rPr>
        <w:t xml:space="preserve"> </w:t>
      </w:r>
      <w:proofErr w:type="spellStart"/>
      <w:r w:rsidRPr="001107BC">
        <w:rPr>
          <w:rFonts w:ascii="Aptos SemiBold" w:hAnsi="Aptos SemiBold"/>
          <w:b/>
          <w:bCs/>
          <w:i/>
          <w:iCs/>
          <w:color w:val="000000" w:themeColor="text1"/>
          <w:sz w:val="28"/>
          <w:szCs w:val="32"/>
        </w:rPr>
        <w:t>sarn</w:t>
      </w:r>
      <w:proofErr w:type="spellEnd"/>
      <w:r w:rsidRPr="001107BC">
        <w:rPr>
          <w:rFonts w:ascii="Aptos SemiBold" w:hAnsi="Aptos SemiBold"/>
          <w:b/>
          <w:bCs/>
          <w:i/>
          <w:iCs/>
          <w:color w:val="000000" w:themeColor="text1"/>
          <w:sz w:val="28"/>
          <w:szCs w:val="32"/>
        </w:rPr>
        <w:t>.</w:t>
      </w:r>
      <w:r w:rsidRPr="001107BC">
        <w:rPr>
          <w:rFonts w:ascii="Aptos SemiBold" w:hAnsi="Aptos SemiBold"/>
          <w:b/>
          <w:bCs/>
          <w:color w:val="000000" w:themeColor="text1"/>
          <w:sz w:val="28"/>
          <w:szCs w:val="32"/>
        </w:rPr>
        <w:t xml:space="preserve"> — Sealed by fear. Unlocked by will).</w:t>
      </w:r>
    </w:p>
    <w:p w14:paraId="76D6ECD2" w14:textId="1F5B2241" w:rsidR="00D84169" w:rsidRPr="001107BC" w:rsidRDefault="00000000" w:rsidP="001107BC">
      <w:pPr>
        <w:spacing w:line="240" w:lineRule="auto"/>
        <w:rPr>
          <w:rFonts w:ascii="Aptos SemiBold" w:hAnsi="Aptos SemiBold"/>
          <w:b/>
          <w:bCs/>
          <w:color w:val="000000" w:themeColor="text1"/>
          <w:sz w:val="28"/>
          <w:szCs w:val="32"/>
        </w:rPr>
      </w:pPr>
      <w:r>
        <w:rPr>
          <w:color w:val="EE0000"/>
          <w:sz w:val="28"/>
          <w:szCs w:val="32"/>
        </w:rPr>
        <w:pict w14:anchorId="2E481BB1">
          <v:rect id="_x0000_i1027" style="width:0;height:1.5pt" o:hralign="center" o:hrstd="t" o:hr="t" fillcolor="#a0a0a0" stroked="f"/>
        </w:pict>
      </w:r>
    </w:p>
    <w:p w14:paraId="22FEC8DA" w14:textId="77777777" w:rsidR="00D526AD" w:rsidRDefault="00D526AD" w:rsidP="00CC1C67">
      <w:pPr>
        <w:spacing w:line="360" w:lineRule="auto"/>
      </w:pPr>
    </w:p>
    <w:sectPr w:rsidR="00D52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A5F63"/>
    <w:multiLevelType w:val="hybridMultilevel"/>
    <w:tmpl w:val="22F2E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85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AD"/>
    <w:rsid w:val="000137AF"/>
    <w:rsid w:val="000A65FE"/>
    <w:rsid w:val="001107BC"/>
    <w:rsid w:val="00132776"/>
    <w:rsid w:val="0015678F"/>
    <w:rsid w:val="001C50D2"/>
    <w:rsid w:val="002D3C13"/>
    <w:rsid w:val="003E7BE5"/>
    <w:rsid w:val="004B2264"/>
    <w:rsid w:val="004B4C5F"/>
    <w:rsid w:val="005E3D24"/>
    <w:rsid w:val="006508BB"/>
    <w:rsid w:val="006E124C"/>
    <w:rsid w:val="0078009E"/>
    <w:rsid w:val="00781A40"/>
    <w:rsid w:val="008717A7"/>
    <w:rsid w:val="008F40FA"/>
    <w:rsid w:val="00995F39"/>
    <w:rsid w:val="00B04CD6"/>
    <w:rsid w:val="00B77012"/>
    <w:rsid w:val="00BE132E"/>
    <w:rsid w:val="00CC1C67"/>
    <w:rsid w:val="00D14E35"/>
    <w:rsid w:val="00D526AD"/>
    <w:rsid w:val="00D74852"/>
    <w:rsid w:val="00D84169"/>
    <w:rsid w:val="00F87C44"/>
    <w:rsid w:val="00F9032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3270"/>
  <w15:chartTrackingRefBased/>
  <w15:docId w15:val="{661F9AD1-8030-4EA8-80FE-871315D5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6A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D526A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526A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526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6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6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6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6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6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6A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D526A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526A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52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6AD"/>
    <w:rPr>
      <w:rFonts w:eastAsiaTheme="majorEastAsia" w:cstheme="majorBidi"/>
      <w:color w:val="272727" w:themeColor="text1" w:themeTint="D8"/>
    </w:rPr>
  </w:style>
  <w:style w:type="paragraph" w:styleId="Title">
    <w:name w:val="Title"/>
    <w:basedOn w:val="Normal"/>
    <w:next w:val="Normal"/>
    <w:link w:val="TitleChar"/>
    <w:uiPriority w:val="10"/>
    <w:qFormat/>
    <w:rsid w:val="00D526A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526A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526A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526A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526AD"/>
    <w:pPr>
      <w:spacing w:before="160"/>
      <w:jc w:val="center"/>
    </w:pPr>
    <w:rPr>
      <w:i/>
      <w:iCs/>
      <w:color w:val="404040" w:themeColor="text1" w:themeTint="BF"/>
    </w:rPr>
  </w:style>
  <w:style w:type="character" w:customStyle="1" w:styleId="QuoteChar">
    <w:name w:val="Quote Char"/>
    <w:basedOn w:val="DefaultParagraphFont"/>
    <w:link w:val="Quote"/>
    <w:uiPriority w:val="29"/>
    <w:rsid w:val="00D526AD"/>
    <w:rPr>
      <w:i/>
      <w:iCs/>
      <w:color w:val="404040" w:themeColor="text1" w:themeTint="BF"/>
    </w:rPr>
  </w:style>
  <w:style w:type="paragraph" w:styleId="ListParagraph">
    <w:name w:val="List Paragraph"/>
    <w:basedOn w:val="Normal"/>
    <w:uiPriority w:val="34"/>
    <w:qFormat/>
    <w:rsid w:val="00D526AD"/>
    <w:pPr>
      <w:ind w:left="720"/>
      <w:contextualSpacing/>
    </w:pPr>
  </w:style>
  <w:style w:type="character" w:styleId="IntenseEmphasis">
    <w:name w:val="Intense Emphasis"/>
    <w:basedOn w:val="DefaultParagraphFont"/>
    <w:uiPriority w:val="21"/>
    <w:qFormat/>
    <w:rsid w:val="00D526AD"/>
    <w:rPr>
      <w:i/>
      <w:iCs/>
      <w:color w:val="0F4761" w:themeColor="accent1" w:themeShade="BF"/>
    </w:rPr>
  </w:style>
  <w:style w:type="paragraph" w:styleId="IntenseQuote">
    <w:name w:val="Intense Quote"/>
    <w:basedOn w:val="Normal"/>
    <w:next w:val="Normal"/>
    <w:link w:val="IntenseQuoteChar"/>
    <w:uiPriority w:val="30"/>
    <w:qFormat/>
    <w:rsid w:val="00D52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6AD"/>
    <w:rPr>
      <w:i/>
      <w:iCs/>
      <w:color w:val="0F4761" w:themeColor="accent1" w:themeShade="BF"/>
    </w:rPr>
  </w:style>
  <w:style w:type="character" w:styleId="IntenseReference">
    <w:name w:val="Intense Reference"/>
    <w:basedOn w:val="DefaultParagraphFont"/>
    <w:uiPriority w:val="32"/>
    <w:qFormat/>
    <w:rsid w:val="00D52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Creamcake English</dc:creator>
  <cp:keywords/>
  <dc:description/>
  <cp:lastModifiedBy>Creamcake English</cp:lastModifiedBy>
  <cp:revision>2</cp:revision>
  <cp:lastPrinted>2025-12-22T08:37:00Z</cp:lastPrinted>
  <dcterms:created xsi:type="dcterms:W3CDTF">2025-12-22T15:41:00Z</dcterms:created>
  <dcterms:modified xsi:type="dcterms:W3CDTF">2025-12-22T15:41:00Z</dcterms:modified>
</cp:coreProperties>
</file>